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15" w:rsidRPr="00826FC7" w:rsidRDefault="00C13915" w:rsidP="00826FC7">
      <w:pPr>
        <w:spacing w:after="0"/>
        <w:rPr>
          <w:rFonts w:ascii="Arial" w:hAnsi="Arial" w:cs="Arial"/>
          <w:b/>
          <w:color w:val="1F497D" w:themeColor="text2"/>
          <w:sz w:val="30"/>
          <w:lang w:val="vi-VN"/>
        </w:rPr>
      </w:pPr>
    </w:p>
    <w:p w:rsidR="00A140FA" w:rsidRPr="008C0A9B" w:rsidRDefault="00C13915" w:rsidP="00C13915">
      <w:pPr>
        <w:spacing w:after="0"/>
        <w:jc w:val="center"/>
        <w:rPr>
          <w:rFonts w:ascii="Arial" w:hAnsi="Arial" w:cs="Arial"/>
          <w:b/>
          <w:color w:val="1F497D" w:themeColor="text2"/>
          <w:sz w:val="36"/>
        </w:rPr>
      </w:pPr>
      <w:r w:rsidRPr="008C0A9B">
        <w:rPr>
          <w:rFonts w:ascii="Arial" w:hAnsi="Arial" w:cs="Arial"/>
          <w:b/>
          <w:color w:val="1F497D" w:themeColor="text2"/>
          <w:sz w:val="36"/>
        </w:rPr>
        <w:t>BẢNG GIÁ PHÁT HÀNG THU TIỀN</w:t>
      </w:r>
    </w:p>
    <w:p w:rsidR="00C13915" w:rsidRPr="0044650F" w:rsidRDefault="00C13915" w:rsidP="00C13915">
      <w:pPr>
        <w:spacing w:after="0"/>
        <w:jc w:val="center"/>
        <w:rPr>
          <w:rFonts w:ascii="Arial" w:hAnsi="Arial" w:cs="Arial"/>
          <w:i/>
          <w:color w:val="1F497D" w:themeColor="text2"/>
          <w:sz w:val="24"/>
        </w:rPr>
      </w:pPr>
      <w:r w:rsidRPr="0044650F">
        <w:rPr>
          <w:rFonts w:ascii="Arial" w:hAnsi="Arial" w:cs="Arial"/>
          <w:i/>
          <w:color w:val="1F497D" w:themeColor="text2"/>
          <w:sz w:val="24"/>
        </w:rPr>
        <w:t>( Dành cho thương mại điện tử )</w:t>
      </w:r>
      <w:bookmarkStart w:id="0" w:name="_GoBack"/>
      <w:bookmarkEnd w:id="0"/>
    </w:p>
    <w:p w:rsidR="00DD5439" w:rsidRPr="00E96FBA" w:rsidRDefault="00DD5439" w:rsidP="00C13915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</w:p>
    <w:p w:rsidR="00DD5439" w:rsidRPr="00E96FBA" w:rsidRDefault="00E96FBA" w:rsidP="00C13915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  <w:r>
        <w:rPr>
          <w:rFonts w:ascii="Arial" w:hAnsi="Arial" w:cs="Arial"/>
          <w:b/>
          <w:color w:val="1F497D" w:themeColor="text2"/>
          <w:sz w:val="24"/>
        </w:rPr>
        <w:t>I</w:t>
      </w:r>
      <w:r w:rsidR="00DD5439" w:rsidRPr="008C0A9B">
        <w:rPr>
          <w:rFonts w:ascii="Arial" w:hAnsi="Arial" w:cs="Arial"/>
          <w:b/>
          <w:color w:val="1F497D" w:themeColor="text2"/>
          <w:sz w:val="24"/>
        </w:rPr>
        <w:t xml:space="preserve"> – BẢ</w:t>
      </w:r>
      <w:r>
        <w:rPr>
          <w:rFonts w:ascii="Arial" w:hAnsi="Arial" w:cs="Arial"/>
          <w:b/>
          <w:color w:val="1F497D" w:themeColor="text2"/>
          <w:sz w:val="24"/>
        </w:rPr>
        <w:t>NG GIÁ PHÁ</w:t>
      </w:r>
      <w:r>
        <w:rPr>
          <w:rFonts w:ascii="Arial" w:hAnsi="Arial" w:cs="Arial"/>
          <w:b/>
          <w:color w:val="1F497D" w:themeColor="text2"/>
          <w:sz w:val="24"/>
          <w:lang w:val="vi-VN"/>
        </w:rPr>
        <w:t>T HÀNG THU TIỀN</w:t>
      </w:r>
    </w:p>
    <w:tbl>
      <w:tblPr>
        <w:tblStyle w:val="TableGrid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1984"/>
        <w:gridCol w:w="2126"/>
      </w:tblGrid>
      <w:tr w:rsidR="008C0A9B" w:rsidRPr="008C0A9B" w:rsidTr="00E96FBA">
        <w:trPr>
          <w:trHeight w:val="580"/>
        </w:trPr>
        <w:tc>
          <w:tcPr>
            <w:tcW w:w="3227" w:type="dxa"/>
            <w:shd w:val="clear" w:color="auto" w:fill="00FF00"/>
            <w:vAlign w:val="center"/>
          </w:tcPr>
          <w:p w:rsidR="0030741E" w:rsidRPr="008C0A9B" w:rsidRDefault="00DD5439" w:rsidP="00E96FBA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</w:rPr>
              <w:t>TRỌNG LƯỢNG</w:t>
            </w:r>
            <w:r w:rsidR="00E96FBA">
              <w:rPr>
                <w:rFonts w:ascii="Arial" w:hAnsi="Arial" w:cs="Arial"/>
                <w:b/>
                <w:color w:val="1F497D" w:themeColor="text2"/>
                <w:sz w:val="24"/>
                <w:lang w:val="vi-VN"/>
              </w:rPr>
              <w:t xml:space="preserve"> </w:t>
            </w:r>
            <w:r w:rsidR="0030741E" w:rsidRPr="008C0A9B">
              <w:rPr>
                <w:rFonts w:ascii="Arial" w:hAnsi="Arial" w:cs="Arial"/>
                <w:b/>
                <w:color w:val="1F497D" w:themeColor="text2"/>
                <w:sz w:val="24"/>
              </w:rPr>
              <w:t>( Gram )</w:t>
            </w:r>
          </w:p>
        </w:tc>
        <w:tc>
          <w:tcPr>
            <w:tcW w:w="2410" w:type="dxa"/>
            <w:shd w:val="clear" w:color="auto" w:fill="00FF00"/>
            <w:vAlign w:val="center"/>
          </w:tcPr>
          <w:p w:rsidR="00DD5439" w:rsidRPr="00E96FBA" w:rsidRDefault="00E96FBA" w:rsidP="0030741E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lang w:val="vi-VN"/>
              </w:rPr>
              <w:t>NỘI TỈNH</w:t>
            </w:r>
          </w:p>
        </w:tc>
        <w:tc>
          <w:tcPr>
            <w:tcW w:w="1984" w:type="dxa"/>
            <w:shd w:val="clear" w:color="auto" w:fill="00FF00"/>
            <w:vAlign w:val="center"/>
          </w:tcPr>
          <w:p w:rsidR="00DD5439" w:rsidRPr="00E96FBA" w:rsidRDefault="007F6C0A" w:rsidP="0030741E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lang w:val="vi-VN"/>
              </w:rPr>
              <w:t>NHÓM 1</w:t>
            </w:r>
          </w:p>
        </w:tc>
        <w:tc>
          <w:tcPr>
            <w:tcW w:w="2126" w:type="dxa"/>
            <w:shd w:val="clear" w:color="auto" w:fill="00FF00"/>
            <w:vAlign w:val="center"/>
          </w:tcPr>
          <w:p w:rsidR="00DD5439" w:rsidRPr="00E96FBA" w:rsidRDefault="007F6C0A" w:rsidP="0030741E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lang w:val="vi-VN"/>
              </w:rPr>
              <w:t>NHÓM 2</w:t>
            </w:r>
          </w:p>
        </w:tc>
      </w:tr>
      <w:tr w:rsidR="008C0A9B" w:rsidRPr="008C0A9B" w:rsidTr="00E96FBA">
        <w:trPr>
          <w:trHeight w:val="419"/>
        </w:trPr>
        <w:tc>
          <w:tcPr>
            <w:tcW w:w="3227" w:type="dxa"/>
            <w:vAlign w:val="center"/>
          </w:tcPr>
          <w:p w:rsidR="00D56850" w:rsidRPr="008C0A9B" w:rsidRDefault="00D56850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500</w:t>
            </w:r>
          </w:p>
        </w:tc>
        <w:tc>
          <w:tcPr>
            <w:tcW w:w="2410" w:type="dxa"/>
            <w:vAlign w:val="center"/>
          </w:tcPr>
          <w:p w:rsidR="00D56850" w:rsidRPr="00E96FBA" w:rsidRDefault="00E96FBA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10,000</w:t>
            </w:r>
          </w:p>
        </w:tc>
        <w:tc>
          <w:tcPr>
            <w:tcW w:w="1984" w:type="dxa"/>
            <w:vAlign w:val="center"/>
          </w:tcPr>
          <w:p w:rsidR="00D56850" w:rsidRPr="00F0071E" w:rsidRDefault="00EB569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30</w:t>
            </w:r>
            <w:r w:rsidR="00F0071E">
              <w:rPr>
                <w:rFonts w:ascii="Arial" w:hAnsi="Arial" w:cs="Arial"/>
                <w:color w:val="1F497D" w:themeColor="text2"/>
                <w:sz w:val="24"/>
                <w:lang w:val="vi-VN"/>
              </w:rPr>
              <w:t>,000</w:t>
            </w:r>
          </w:p>
        </w:tc>
        <w:tc>
          <w:tcPr>
            <w:tcW w:w="2126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35,000</w:t>
            </w:r>
          </w:p>
        </w:tc>
      </w:tr>
      <w:tr w:rsidR="008C0A9B" w:rsidRPr="008C0A9B" w:rsidTr="00E96FBA">
        <w:trPr>
          <w:trHeight w:val="411"/>
        </w:trPr>
        <w:tc>
          <w:tcPr>
            <w:tcW w:w="3227" w:type="dxa"/>
            <w:vAlign w:val="center"/>
          </w:tcPr>
          <w:p w:rsidR="00D56850" w:rsidRPr="008C0A9B" w:rsidRDefault="00D56850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1,000</w:t>
            </w:r>
          </w:p>
        </w:tc>
        <w:tc>
          <w:tcPr>
            <w:tcW w:w="2410" w:type="dxa"/>
            <w:vAlign w:val="center"/>
          </w:tcPr>
          <w:p w:rsidR="00D56850" w:rsidRPr="008C0A9B" w:rsidRDefault="00E96FBA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10,000</w:t>
            </w:r>
          </w:p>
        </w:tc>
        <w:tc>
          <w:tcPr>
            <w:tcW w:w="1984" w:type="dxa"/>
            <w:vAlign w:val="center"/>
          </w:tcPr>
          <w:p w:rsidR="00D56850" w:rsidRPr="00F0071E" w:rsidRDefault="00EB569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40</w:t>
            </w:r>
            <w:r w:rsidR="00F0071E">
              <w:rPr>
                <w:rFonts w:ascii="Arial" w:hAnsi="Arial" w:cs="Arial"/>
                <w:color w:val="1F497D" w:themeColor="text2"/>
                <w:sz w:val="24"/>
                <w:lang w:val="vi-VN"/>
              </w:rPr>
              <w:t>,000</w:t>
            </w:r>
          </w:p>
        </w:tc>
        <w:tc>
          <w:tcPr>
            <w:tcW w:w="2126" w:type="dxa"/>
            <w:vAlign w:val="center"/>
          </w:tcPr>
          <w:p w:rsidR="00D56850" w:rsidRPr="008C0A9B" w:rsidRDefault="00CE07B5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45</w:t>
            </w:r>
            <w:r w:rsidR="0030741E" w:rsidRPr="008C0A9B">
              <w:rPr>
                <w:rFonts w:ascii="Arial" w:hAnsi="Arial" w:cs="Arial"/>
                <w:color w:val="1F497D" w:themeColor="text2"/>
                <w:sz w:val="24"/>
              </w:rPr>
              <w:t>,000</w:t>
            </w:r>
          </w:p>
        </w:tc>
      </w:tr>
      <w:tr w:rsidR="008C0A9B" w:rsidRPr="008C0A9B" w:rsidTr="00E96FBA">
        <w:trPr>
          <w:trHeight w:val="417"/>
        </w:trPr>
        <w:tc>
          <w:tcPr>
            <w:tcW w:w="3227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1,500</w:t>
            </w:r>
          </w:p>
        </w:tc>
        <w:tc>
          <w:tcPr>
            <w:tcW w:w="2410" w:type="dxa"/>
            <w:vAlign w:val="center"/>
          </w:tcPr>
          <w:p w:rsidR="00D56850" w:rsidRPr="008C0A9B" w:rsidRDefault="00E96FBA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10,000</w:t>
            </w:r>
          </w:p>
        </w:tc>
        <w:tc>
          <w:tcPr>
            <w:tcW w:w="1984" w:type="dxa"/>
            <w:vAlign w:val="center"/>
          </w:tcPr>
          <w:p w:rsidR="00D56850" w:rsidRPr="00F0071E" w:rsidRDefault="00EB569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50</w:t>
            </w:r>
            <w:r w:rsidR="00F0071E">
              <w:rPr>
                <w:rFonts w:ascii="Arial" w:hAnsi="Arial" w:cs="Arial"/>
                <w:color w:val="1F497D" w:themeColor="text2"/>
                <w:sz w:val="24"/>
                <w:lang w:val="vi-VN"/>
              </w:rPr>
              <w:t>,000</w:t>
            </w:r>
          </w:p>
        </w:tc>
        <w:tc>
          <w:tcPr>
            <w:tcW w:w="2126" w:type="dxa"/>
            <w:vAlign w:val="center"/>
          </w:tcPr>
          <w:p w:rsidR="00D56850" w:rsidRPr="008C0A9B" w:rsidRDefault="00CE07B5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55</w:t>
            </w:r>
            <w:r w:rsidR="0030741E" w:rsidRPr="008C0A9B">
              <w:rPr>
                <w:rFonts w:ascii="Arial" w:hAnsi="Arial" w:cs="Arial"/>
                <w:color w:val="1F497D" w:themeColor="text2"/>
                <w:sz w:val="24"/>
              </w:rPr>
              <w:t>,000</w:t>
            </w:r>
          </w:p>
        </w:tc>
      </w:tr>
      <w:tr w:rsidR="008C0A9B" w:rsidRPr="008C0A9B" w:rsidTr="00E96FBA">
        <w:trPr>
          <w:trHeight w:val="422"/>
        </w:trPr>
        <w:tc>
          <w:tcPr>
            <w:tcW w:w="3227" w:type="dxa"/>
            <w:vAlign w:val="center"/>
          </w:tcPr>
          <w:p w:rsidR="0030741E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2,000</w:t>
            </w:r>
          </w:p>
        </w:tc>
        <w:tc>
          <w:tcPr>
            <w:tcW w:w="2410" w:type="dxa"/>
            <w:vAlign w:val="center"/>
          </w:tcPr>
          <w:p w:rsidR="0030741E" w:rsidRPr="008C0A9B" w:rsidRDefault="00E96FBA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10,000</w:t>
            </w:r>
          </w:p>
        </w:tc>
        <w:tc>
          <w:tcPr>
            <w:tcW w:w="1984" w:type="dxa"/>
            <w:vAlign w:val="center"/>
          </w:tcPr>
          <w:p w:rsidR="0030741E" w:rsidRPr="008C0A9B" w:rsidRDefault="00EB569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60</w:t>
            </w:r>
            <w:r w:rsidR="0030741E" w:rsidRPr="008C0A9B">
              <w:rPr>
                <w:rFonts w:ascii="Arial" w:hAnsi="Arial" w:cs="Arial"/>
                <w:color w:val="1F497D" w:themeColor="text2"/>
                <w:sz w:val="24"/>
              </w:rPr>
              <w:t>,000</w:t>
            </w:r>
          </w:p>
        </w:tc>
        <w:tc>
          <w:tcPr>
            <w:tcW w:w="2126" w:type="dxa"/>
            <w:vAlign w:val="center"/>
          </w:tcPr>
          <w:p w:rsidR="0030741E" w:rsidRPr="008C0A9B" w:rsidRDefault="00CE07B5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65</w:t>
            </w:r>
            <w:r w:rsidR="0030741E" w:rsidRPr="008C0A9B">
              <w:rPr>
                <w:rFonts w:ascii="Arial" w:hAnsi="Arial" w:cs="Arial"/>
                <w:color w:val="1F497D" w:themeColor="text2"/>
                <w:sz w:val="24"/>
              </w:rPr>
              <w:t>,000</w:t>
            </w:r>
          </w:p>
        </w:tc>
      </w:tr>
      <w:tr w:rsidR="00E96FBA" w:rsidRPr="008C0A9B" w:rsidTr="00E96FBA">
        <w:trPr>
          <w:trHeight w:val="422"/>
        </w:trPr>
        <w:tc>
          <w:tcPr>
            <w:tcW w:w="3227" w:type="dxa"/>
            <w:vAlign w:val="center"/>
          </w:tcPr>
          <w:p w:rsidR="00E96FBA" w:rsidRPr="00E96FBA" w:rsidRDefault="00E96FBA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3,000</w:t>
            </w:r>
          </w:p>
        </w:tc>
        <w:tc>
          <w:tcPr>
            <w:tcW w:w="2410" w:type="dxa"/>
            <w:vAlign w:val="center"/>
          </w:tcPr>
          <w:p w:rsidR="00E96FBA" w:rsidRDefault="00E96FBA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10,000</w:t>
            </w:r>
          </w:p>
        </w:tc>
        <w:tc>
          <w:tcPr>
            <w:tcW w:w="1984" w:type="dxa"/>
            <w:vAlign w:val="center"/>
          </w:tcPr>
          <w:p w:rsidR="00E96FBA" w:rsidRPr="00F0071E" w:rsidRDefault="00EB569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70</w:t>
            </w:r>
            <w:r w:rsidR="00F0071E">
              <w:rPr>
                <w:rFonts w:ascii="Arial" w:hAnsi="Arial" w:cs="Arial"/>
                <w:color w:val="1F497D" w:themeColor="text2"/>
                <w:sz w:val="24"/>
                <w:lang w:val="vi-VN"/>
              </w:rPr>
              <w:t>,000</w:t>
            </w:r>
          </w:p>
        </w:tc>
        <w:tc>
          <w:tcPr>
            <w:tcW w:w="2126" w:type="dxa"/>
            <w:vAlign w:val="center"/>
          </w:tcPr>
          <w:p w:rsidR="00E96FBA" w:rsidRPr="00CE07B5" w:rsidRDefault="00CE07B5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105,000</w:t>
            </w:r>
          </w:p>
        </w:tc>
      </w:tr>
      <w:tr w:rsidR="008C0A9B" w:rsidRPr="008C0A9B" w:rsidTr="00E96FBA">
        <w:trPr>
          <w:trHeight w:val="415"/>
        </w:trPr>
        <w:tc>
          <w:tcPr>
            <w:tcW w:w="3227" w:type="dxa"/>
            <w:vAlign w:val="center"/>
          </w:tcPr>
          <w:p w:rsidR="0030741E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+ 500</w:t>
            </w:r>
          </w:p>
        </w:tc>
        <w:tc>
          <w:tcPr>
            <w:tcW w:w="2410" w:type="dxa"/>
            <w:vAlign w:val="center"/>
          </w:tcPr>
          <w:p w:rsidR="0030741E" w:rsidRPr="008C0A9B" w:rsidRDefault="00E96FBA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1</w:t>
            </w:r>
            <w:r w:rsidR="008C0A9B">
              <w:rPr>
                <w:rFonts w:ascii="Arial" w:hAnsi="Arial" w:cs="Arial"/>
                <w:color w:val="1F497D" w:themeColor="text2"/>
                <w:sz w:val="24"/>
              </w:rPr>
              <w:t>,000</w:t>
            </w:r>
          </w:p>
        </w:tc>
        <w:tc>
          <w:tcPr>
            <w:tcW w:w="1984" w:type="dxa"/>
            <w:vAlign w:val="center"/>
          </w:tcPr>
          <w:p w:rsidR="0030741E" w:rsidRPr="008C0A9B" w:rsidRDefault="00F007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4</w:t>
            </w:r>
            <w:r w:rsidR="008B0A6F" w:rsidRPr="008C0A9B">
              <w:rPr>
                <w:rFonts w:ascii="Arial" w:hAnsi="Arial" w:cs="Arial"/>
                <w:color w:val="1F497D" w:themeColor="text2"/>
                <w:sz w:val="24"/>
              </w:rPr>
              <w:t>,000</w:t>
            </w:r>
          </w:p>
        </w:tc>
        <w:tc>
          <w:tcPr>
            <w:tcW w:w="2126" w:type="dxa"/>
            <w:vAlign w:val="center"/>
          </w:tcPr>
          <w:p w:rsidR="0030741E" w:rsidRPr="008C0A9B" w:rsidRDefault="008B0A6F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14,000</w:t>
            </w:r>
          </w:p>
        </w:tc>
      </w:tr>
      <w:tr w:rsidR="008C0A9B" w:rsidRPr="008C0A9B" w:rsidTr="00E96FBA">
        <w:trPr>
          <w:trHeight w:val="415"/>
        </w:trPr>
        <w:tc>
          <w:tcPr>
            <w:tcW w:w="3227" w:type="dxa"/>
            <w:vAlign w:val="center"/>
          </w:tcPr>
          <w:p w:rsidR="008C0A9B" w:rsidRPr="008C0A9B" w:rsidRDefault="008C0A9B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Thời gian toàn trình</w:t>
            </w:r>
          </w:p>
        </w:tc>
        <w:tc>
          <w:tcPr>
            <w:tcW w:w="2410" w:type="dxa"/>
            <w:vAlign w:val="center"/>
          </w:tcPr>
          <w:p w:rsidR="008C0A9B" w:rsidRPr="00EC73DE" w:rsidRDefault="00EC73D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12H</w:t>
            </w:r>
          </w:p>
        </w:tc>
        <w:tc>
          <w:tcPr>
            <w:tcW w:w="1984" w:type="dxa"/>
            <w:vAlign w:val="center"/>
          </w:tcPr>
          <w:p w:rsidR="008C0A9B" w:rsidRPr="008C0A9B" w:rsidRDefault="008C0A9B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24 – 36H</w:t>
            </w:r>
          </w:p>
        </w:tc>
        <w:tc>
          <w:tcPr>
            <w:tcW w:w="2126" w:type="dxa"/>
            <w:vAlign w:val="center"/>
          </w:tcPr>
          <w:p w:rsidR="008C0A9B" w:rsidRPr="008C0A9B" w:rsidRDefault="00EC73D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 xml:space="preserve">24 – </w:t>
            </w: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48</w:t>
            </w:r>
            <w:r w:rsidR="008C0A9B">
              <w:rPr>
                <w:rFonts w:ascii="Arial" w:hAnsi="Arial" w:cs="Arial"/>
                <w:color w:val="1F497D" w:themeColor="text2"/>
                <w:sz w:val="24"/>
              </w:rPr>
              <w:t>H</w:t>
            </w:r>
          </w:p>
        </w:tc>
      </w:tr>
      <w:tr w:rsidR="008C0A9B" w:rsidRPr="008C0A9B" w:rsidTr="008C0A9B">
        <w:trPr>
          <w:trHeight w:val="415"/>
        </w:trPr>
        <w:tc>
          <w:tcPr>
            <w:tcW w:w="9747" w:type="dxa"/>
            <w:gridSpan w:val="4"/>
            <w:vAlign w:val="center"/>
          </w:tcPr>
          <w:p w:rsidR="008B0A6F" w:rsidRDefault="008B0A6F" w:rsidP="008B0A6F">
            <w:pPr>
              <w:rPr>
                <w:rFonts w:ascii="Arial" w:hAnsi="Arial" w:cs="Arial"/>
                <w:b/>
                <w:color w:val="1F497D" w:themeColor="text2"/>
                <w:u w:val="single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u w:val="single"/>
              </w:rPr>
              <w:t>Ghi chú:</w:t>
            </w:r>
          </w:p>
          <w:p w:rsidR="00ED1E13" w:rsidRPr="00C92F81" w:rsidRDefault="00ED1E13" w:rsidP="008B0A6F">
            <w:pPr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D161C3" w:rsidRPr="00ED40D1" w:rsidRDefault="009A5324" w:rsidP="00B47E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  <w:lang w:val="vi-VN"/>
              </w:rPr>
              <w:t>Nội tỉnh</w:t>
            </w:r>
            <w:r w:rsidR="00D161C3" w:rsidRPr="00C92F81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 xml:space="preserve">Tp. Rạch Giá bao gồm các phường: Vĩnh Thanh Vân, Vĩnh Thanh, Vĩnh Lạc, Vĩnh Bảo, </w:t>
            </w:r>
            <w:r w:rsidR="001A4789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An Hòa, Vĩnh Quang, Vĩnh Hiệp, Vĩnh Thông, Vĩnh Lợi, An Bình, Rạch Sỏ</w:t>
            </w:r>
            <w:r w:rsidR="00ED40D1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i.</w:t>
            </w:r>
          </w:p>
          <w:p w:rsidR="00ED40D1" w:rsidRPr="00D161C3" w:rsidRDefault="00ED40D1" w:rsidP="00ED40D1">
            <w:pPr>
              <w:pStyle w:val="ListParagraph"/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8C0A9B" w:rsidRPr="00ED40D1" w:rsidRDefault="007F6C0A" w:rsidP="00B47E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  <w:lang w:val="vi-VN"/>
              </w:rPr>
              <w:t>Nhóm 1</w:t>
            </w:r>
            <w:r w:rsidR="008B0A6F" w:rsidRPr="00B47E2F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 xml:space="preserve"> :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Cầ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</w:rPr>
              <w:t>n Thơ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Long An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Tiề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</w:rPr>
              <w:t>n Giang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Bế</w:t>
            </w:r>
            <w:r w:rsidR="00FC6D1C">
              <w:rPr>
                <w:rFonts w:ascii="Arial" w:hAnsi="Arial" w:cs="Arial"/>
                <w:color w:val="1F497D" w:themeColor="text2"/>
                <w:sz w:val="24"/>
                <w:szCs w:val="24"/>
              </w:rPr>
              <w:t>n Tre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Sóc Trăng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Vĩnh Long; Trà Vinh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Kiên Giang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Hậ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</w:rPr>
              <w:t>u Giang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Bạ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</w:rPr>
              <w:t>c Liêu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Đồ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</w:rPr>
              <w:t>ngTháp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ED40D1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An Giang</w:t>
            </w:r>
            <w:r w:rsidR="00ED40D1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ED40D1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="00ED40D1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>Cà Mau,</w:t>
            </w:r>
            <w:r w:rsidR="00ED40D1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 xml:space="preserve"> Hồ Chí Minh.</w:t>
            </w:r>
          </w:p>
          <w:p w:rsidR="00ED40D1" w:rsidRPr="00B47E2F" w:rsidRDefault="00ED40D1" w:rsidP="00ED40D1">
            <w:pPr>
              <w:pStyle w:val="ListParagraph"/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C92F81" w:rsidRPr="00D161C3" w:rsidRDefault="007F6C0A" w:rsidP="00D161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  <w:lang w:val="vi-VN"/>
              </w:rPr>
              <w:t>Nhóm 2</w:t>
            </w:r>
            <w:r w:rsidR="008B0A6F" w:rsidRPr="00B47E2F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: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="00ED40D1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>Đồ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</w:rPr>
              <w:t>ng Nai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Bình Dương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ED40D1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Vũng Tàu</w:t>
            </w:r>
            <w:r w:rsidR="00ED40D1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FC6D1C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 xml:space="preserve"> </w:t>
            </w:r>
            <w:r w:rsidR="00ED40D1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 xml:space="preserve"> </w:t>
            </w:r>
            <w:r w:rsidR="00FC6D1C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>Bình Thuậ</w:t>
            </w:r>
            <w:r w:rsidR="00FC6D1C">
              <w:rPr>
                <w:rFonts w:ascii="Arial" w:hAnsi="Arial" w:cs="Arial"/>
                <w:color w:val="1F497D" w:themeColor="text2"/>
                <w:sz w:val="24"/>
                <w:szCs w:val="24"/>
              </w:rPr>
              <w:t>n</w:t>
            </w:r>
            <w:r w:rsidR="00FC6D1C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FC6D1C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Bình Phướ</w:t>
            </w:r>
            <w:r w:rsidR="00FC6D1C">
              <w:rPr>
                <w:rFonts w:ascii="Arial" w:hAnsi="Arial" w:cs="Arial"/>
                <w:color w:val="1F497D" w:themeColor="text2"/>
                <w:sz w:val="24"/>
                <w:szCs w:val="24"/>
              </w:rPr>
              <w:t>c</w:t>
            </w:r>
            <w:r w:rsidR="00FC6D1C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="00FC6D1C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 xml:space="preserve">, </w:t>
            </w:r>
            <w:r w:rsidR="004F65BC">
              <w:rPr>
                <w:rFonts w:ascii="Arial" w:hAnsi="Arial" w:cs="Arial"/>
                <w:color w:val="1F497D" w:themeColor="text2"/>
                <w:sz w:val="24"/>
                <w:szCs w:val="24"/>
              </w:rPr>
              <w:t>Đ</w:t>
            </w:r>
            <w:r w:rsidR="004F65BC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ă</w:t>
            </w:r>
            <w:r w:rsidR="004F65BC">
              <w:rPr>
                <w:rFonts w:ascii="Arial" w:hAnsi="Arial" w:cs="Arial"/>
                <w:color w:val="1F497D" w:themeColor="text2"/>
                <w:sz w:val="24"/>
                <w:szCs w:val="24"/>
              </w:rPr>
              <w:t>k Nông, Đ</w:t>
            </w:r>
            <w:r w:rsidR="004F65BC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ă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>k</w:t>
            </w:r>
            <w:r w:rsidR="004F65BC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 xml:space="preserve"> Lă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>k, Ninh Thuận, Lâm Đồng, Gia lai, Kon Tum, Khánh Hòa, Phú Yên, Bình Đị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</w:rPr>
              <w:t>nh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Quả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</w:rPr>
              <w:t>ng Ngãi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Quả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</w:rPr>
              <w:t>ng Nam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Huế; Quảng Trị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Quả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</w:rPr>
              <w:t>ng Bình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Hà Tĩnh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Thanh Hoá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Nghệ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An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Tuyên Quang, Sơn La, Lai Châu, Điện Biên, Lào Cai, Yên Bái, Hoà Bình, Thái Nguyên, Lạ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</w:rPr>
              <w:t>ng Sơn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Hưng Yên, Hải Dương, Hải Phòng, Quảng Ninh, Bắc Ninh, Bắc Giang, Vĩnh Phúc, Phú Thọ, Hà Nam, Nam Định, Thái Bình, Ninh Bình, Bắc Kạn, Cao Bằng, Hà Giang</w:t>
            </w:r>
            <w:r w:rsidR="008C0A9B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>, Hà Nội, Đà Nẵ</w:t>
            </w:r>
            <w:r w:rsidR="004073B3">
              <w:rPr>
                <w:rFonts w:ascii="Arial" w:hAnsi="Arial" w:cs="Arial"/>
                <w:color w:val="1F497D" w:themeColor="text2"/>
                <w:sz w:val="24"/>
                <w:szCs w:val="24"/>
              </w:rPr>
              <w:t>ng</w:t>
            </w:r>
            <w:r w:rsidR="004073B3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4073B3">
              <w:rPr>
                <w:rFonts w:ascii="Arial" w:hAnsi="Arial" w:cs="Arial"/>
                <w:color w:val="1F497D" w:themeColor="text2"/>
                <w:sz w:val="24"/>
                <w:szCs w:val="24"/>
              </w:rPr>
              <w:t>Tây Ninh</w:t>
            </w:r>
            <w:r w:rsidR="004073B3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.</w:t>
            </w:r>
          </w:p>
          <w:p w:rsidR="008C0A9B" w:rsidRPr="008C0A9B" w:rsidRDefault="008C0A9B" w:rsidP="008C0A9B">
            <w:pPr>
              <w:pStyle w:val="ListParagrap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:rsidR="00205377" w:rsidRDefault="00205377" w:rsidP="00112E42">
      <w:pPr>
        <w:spacing w:after="0"/>
        <w:rPr>
          <w:rFonts w:ascii="Arial" w:hAnsi="Arial" w:cs="Arial"/>
          <w:b/>
          <w:color w:val="1F497D" w:themeColor="text2"/>
          <w:sz w:val="24"/>
        </w:rPr>
      </w:pPr>
    </w:p>
    <w:p w:rsidR="007F6C0A" w:rsidRDefault="007F6C0A" w:rsidP="00112E42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</w:p>
    <w:p w:rsidR="007F6C0A" w:rsidRDefault="007F6C0A" w:rsidP="007F6C0A">
      <w:pPr>
        <w:spacing w:after="0"/>
        <w:rPr>
          <w:rFonts w:ascii="Arial" w:hAnsi="Arial" w:cs="Arial"/>
          <w:b/>
          <w:color w:val="1F497D" w:themeColor="text2"/>
          <w:sz w:val="24"/>
          <w:u w:val="single"/>
        </w:rPr>
      </w:pPr>
      <w:r w:rsidRPr="008C0A9B">
        <w:rPr>
          <w:rFonts w:ascii="Arial" w:hAnsi="Arial" w:cs="Arial"/>
          <w:b/>
          <w:color w:val="1F497D" w:themeColor="text2"/>
          <w:sz w:val="24"/>
          <w:u w:val="single"/>
        </w:rPr>
        <w:t xml:space="preserve">Lưu ý: </w:t>
      </w:r>
    </w:p>
    <w:p w:rsidR="007F6C0A" w:rsidRPr="008C0A9B" w:rsidRDefault="007F6C0A" w:rsidP="007F6C0A">
      <w:pPr>
        <w:spacing w:after="0"/>
        <w:rPr>
          <w:rFonts w:ascii="Arial" w:hAnsi="Arial" w:cs="Arial"/>
          <w:b/>
          <w:color w:val="1F497D" w:themeColor="text2"/>
          <w:sz w:val="24"/>
          <w:u w:val="single"/>
        </w:rPr>
      </w:pPr>
    </w:p>
    <w:p w:rsidR="007F6C0A" w:rsidRPr="000369DF" w:rsidRDefault="007F6C0A" w:rsidP="007F6C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>Bảng giá chưa bao gồm VAT ( 10% )</w:t>
      </w:r>
    </w:p>
    <w:p w:rsidR="007F6C0A" w:rsidRDefault="007F6C0A" w:rsidP="007F6C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>Đối với nhóm 1, nhóm 2: bảng giá đi huyệ</w:t>
      </w:r>
      <w:r w:rsidR="00607DCD">
        <w:rPr>
          <w:rFonts w:ascii="Arial" w:hAnsi="Arial" w:cs="Arial"/>
          <w:color w:val="1F497D" w:themeColor="text2"/>
          <w:sz w:val="24"/>
        </w:rPr>
        <w:t xml:space="preserve">n, xã </w:t>
      </w:r>
      <w:r>
        <w:rPr>
          <w:rFonts w:ascii="Arial" w:hAnsi="Arial" w:cs="Arial"/>
          <w:color w:val="1F497D" w:themeColor="text2"/>
          <w:sz w:val="24"/>
        </w:rPr>
        <w:t xml:space="preserve"> tính thêm 20% cướ</w:t>
      </w:r>
      <w:r w:rsidR="00607DCD">
        <w:rPr>
          <w:rFonts w:ascii="Arial" w:hAnsi="Arial" w:cs="Arial"/>
          <w:color w:val="1F497D" w:themeColor="text2"/>
          <w:sz w:val="24"/>
        </w:rPr>
        <w:t>c chính</w:t>
      </w:r>
      <w:r w:rsidR="00607DCD">
        <w:rPr>
          <w:rFonts w:ascii="Arial" w:hAnsi="Arial" w:cs="Arial"/>
          <w:color w:val="1F497D" w:themeColor="text2"/>
          <w:sz w:val="24"/>
          <w:lang w:val="vi-VN"/>
        </w:rPr>
        <w:t>, thời gian cộng thêm 1 – 3 ngày.</w:t>
      </w:r>
    </w:p>
    <w:p w:rsidR="007F6C0A" w:rsidRDefault="00ED40D1" w:rsidP="007F6C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  <w:lang w:val="vi-VN"/>
        </w:rPr>
        <w:t>Đối</w:t>
      </w:r>
      <w:r w:rsidR="007F6C0A">
        <w:rPr>
          <w:rFonts w:ascii="Arial" w:hAnsi="Arial" w:cs="Arial"/>
          <w:color w:val="1F497D" w:themeColor="text2"/>
          <w:sz w:val="24"/>
        </w:rPr>
        <w:t xml:space="preserve"> với hàng cồng kềnh, trọng lượng qui đổi = ( Dài x Rộng x Cao ) / 6,000</w:t>
      </w:r>
    </w:p>
    <w:p w:rsidR="007F6C0A" w:rsidRDefault="007F6C0A" w:rsidP="00112E42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</w:p>
    <w:p w:rsidR="00ED40D1" w:rsidRDefault="00ED40D1" w:rsidP="00112E42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</w:p>
    <w:p w:rsidR="00840B16" w:rsidRDefault="00840B16" w:rsidP="00112E42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</w:p>
    <w:p w:rsidR="000369DF" w:rsidRPr="007F6C0A" w:rsidRDefault="00ED40D1" w:rsidP="00112E42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  <w:r>
        <w:rPr>
          <w:rFonts w:ascii="Arial" w:hAnsi="Arial" w:cs="Arial"/>
          <w:b/>
          <w:color w:val="1F497D" w:themeColor="text2"/>
          <w:sz w:val="24"/>
          <w:lang w:val="vi-VN"/>
        </w:rPr>
        <w:lastRenderedPageBreak/>
        <w:t>II</w:t>
      </w:r>
      <w:r w:rsidR="000369DF" w:rsidRPr="00112E42">
        <w:rPr>
          <w:rFonts w:ascii="Arial" w:hAnsi="Arial" w:cs="Arial"/>
          <w:b/>
          <w:color w:val="1F497D" w:themeColor="text2"/>
          <w:sz w:val="24"/>
        </w:rPr>
        <w:t xml:space="preserve"> –</w:t>
      </w:r>
      <w:r w:rsidR="000369DF">
        <w:rPr>
          <w:rFonts w:ascii="Arial" w:hAnsi="Arial" w:cs="Arial"/>
          <w:b/>
          <w:color w:val="1F497D" w:themeColor="text2"/>
          <w:sz w:val="24"/>
        </w:rPr>
        <w:t xml:space="preserve"> DỊCH VỤ CỘNG THÊM VÀ BIỂU PHÍ DỊCH VỤ</w:t>
      </w:r>
    </w:p>
    <w:p w:rsidR="00205377" w:rsidRDefault="00205377" w:rsidP="00112E42">
      <w:pPr>
        <w:spacing w:after="0"/>
        <w:rPr>
          <w:rFonts w:ascii="Arial" w:hAnsi="Arial" w:cs="Arial"/>
          <w:b/>
          <w:color w:val="1F497D" w:themeColor="text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8"/>
        <w:gridCol w:w="2879"/>
        <w:gridCol w:w="3089"/>
      </w:tblGrid>
      <w:tr w:rsidR="00862BB5" w:rsidTr="006A22FE">
        <w:trPr>
          <w:trHeight w:val="456"/>
        </w:trPr>
        <w:tc>
          <w:tcPr>
            <w:tcW w:w="3608" w:type="dxa"/>
            <w:shd w:val="clear" w:color="auto" w:fill="00FF00"/>
            <w:vAlign w:val="center"/>
          </w:tcPr>
          <w:p w:rsidR="00862BB5" w:rsidRDefault="00862BB5" w:rsidP="00862BB5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</w:rPr>
              <w:t>KHU VỰC</w:t>
            </w:r>
          </w:p>
        </w:tc>
        <w:tc>
          <w:tcPr>
            <w:tcW w:w="2879" w:type="dxa"/>
            <w:shd w:val="clear" w:color="auto" w:fill="00FF00"/>
          </w:tcPr>
          <w:p w:rsidR="00862BB5" w:rsidRDefault="00862BB5" w:rsidP="00862BB5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</w:p>
        </w:tc>
        <w:tc>
          <w:tcPr>
            <w:tcW w:w="3089" w:type="dxa"/>
            <w:shd w:val="clear" w:color="auto" w:fill="00FF00"/>
            <w:vAlign w:val="center"/>
          </w:tcPr>
          <w:p w:rsidR="00862BB5" w:rsidRDefault="00862BB5" w:rsidP="00862BB5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</w:rPr>
              <w:t>PHÍ THU HỘ</w:t>
            </w:r>
          </w:p>
        </w:tc>
      </w:tr>
      <w:tr w:rsidR="00862BB5" w:rsidTr="006A22FE">
        <w:trPr>
          <w:trHeight w:val="561"/>
        </w:trPr>
        <w:tc>
          <w:tcPr>
            <w:tcW w:w="3608" w:type="dxa"/>
            <w:vMerge w:val="restart"/>
            <w:vAlign w:val="center"/>
          </w:tcPr>
          <w:p w:rsidR="00862BB5" w:rsidRP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 xml:space="preserve">Phí </w:t>
            </w:r>
            <w:r w:rsidR="00205377">
              <w:rPr>
                <w:rFonts w:ascii="Arial" w:hAnsi="Arial" w:cs="Arial"/>
                <w:color w:val="1F497D" w:themeColor="text2"/>
                <w:sz w:val="24"/>
              </w:rPr>
              <w:t xml:space="preserve">thu hộ ( </w:t>
            </w:r>
            <w:r>
              <w:rPr>
                <w:rFonts w:ascii="Arial" w:hAnsi="Arial" w:cs="Arial"/>
                <w:color w:val="1F497D" w:themeColor="text2"/>
                <w:sz w:val="24"/>
              </w:rPr>
              <w:t>COD</w:t>
            </w:r>
            <w:r w:rsidR="00205377">
              <w:rPr>
                <w:rFonts w:ascii="Arial" w:hAnsi="Arial" w:cs="Arial"/>
                <w:color w:val="1F497D" w:themeColor="text2"/>
                <w:sz w:val="24"/>
              </w:rPr>
              <w:t xml:space="preserve"> )</w:t>
            </w:r>
          </w:p>
        </w:tc>
        <w:tc>
          <w:tcPr>
            <w:tcW w:w="2879" w:type="dxa"/>
            <w:vAlign w:val="center"/>
          </w:tcPr>
          <w:p w:rsidR="00862BB5" w:rsidRPr="006A22FE" w:rsidRDefault="006A22FE" w:rsidP="0011247D">
            <w:pPr>
              <w:rPr>
                <w:rFonts w:ascii="Arial" w:hAnsi="Arial" w:cs="Arial"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Nội tỉnh ( TP. Rạch Giá )</w:t>
            </w:r>
          </w:p>
        </w:tc>
        <w:tc>
          <w:tcPr>
            <w:tcW w:w="3089" w:type="dxa"/>
            <w:vAlign w:val="center"/>
          </w:tcPr>
          <w:p w:rsidR="00862BB5" w:rsidRP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 w:rsidRPr="00862BB5">
              <w:rPr>
                <w:rFonts w:ascii="Arial" w:hAnsi="Arial" w:cs="Arial"/>
                <w:color w:val="1F497D" w:themeColor="text2"/>
                <w:sz w:val="24"/>
              </w:rPr>
              <w:t>Miễn phí</w:t>
            </w:r>
            <w:r>
              <w:rPr>
                <w:rFonts w:ascii="Arial" w:hAnsi="Arial" w:cs="Arial"/>
                <w:color w:val="1F497D" w:themeColor="text2"/>
                <w:sz w:val="24"/>
              </w:rPr>
              <w:t xml:space="preserve"> thu hộ</w:t>
            </w:r>
          </w:p>
        </w:tc>
      </w:tr>
      <w:tr w:rsidR="00862BB5" w:rsidTr="006A22FE">
        <w:trPr>
          <w:trHeight w:val="567"/>
        </w:trPr>
        <w:tc>
          <w:tcPr>
            <w:tcW w:w="3608" w:type="dxa"/>
            <w:vMerge/>
            <w:vAlign w:val="center"/>
          </w:tcPr>
          <w:p w:rsidR="00862BB5" w:rsidRP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862BB5" w:rsidRPr="00862BB5" w:rsidRDefault="00862BB5" w:rsidP="0011247D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Khu vực liên tỉnh</w:t>
            </w:r>
          </w:p>
        </w:tc>
        <w:tc>
          <w:tcPr>
            <w:tcW w:w="3089" w:type="dxa"/>
            <w:vAlign w:val="center"/>
          </w:tcPr>
          <w:p w:rsidR="00862BB5" w:rsidRPr="00862BB5" w:rsidRDefault="00314597" w:rsidP="0060422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 xml:space="preserve">1,5% giá trị, </w:t>
            </w:r>
            <w:r w:rsidR="00862BB5">
              <w:rPr>
                <w:rFonts w:ascii="Arial" w:hAnsi="Arial" w:cs="Arial"/>
                <w:color w:val="1F497D" w:themeColor="text2"/>
                <w:sz w:val="24"/>
              </w:rPr>
              <w:t>tối thiểu</w:t>
            </w:r>
            <w:r w:rsidR="00604225">
              <w:rPr>
                <w:rFonts w:ascii="Arial" w:hAnsi="Arial" w:cs="Arial"/>
                <w:color w:val="1F497D" w:themeColor="text2"/>
                <w:sz w:val="24"/>
                <w:lang w:val="vi-VN"/>
              </w:rPr>
              <w:t xml:space="preserve"> 7</w:t>
            </w:r>
            <w:r w:rsidR="00862BB5">
              <w:rPr>
                <w:rFonts w:ascii="Arial" w:hAnsi="Arial" w:cs="Arial"/>
                <w:color w:val="1F497D" w:themeColor="text2"/>
                <w:sz w:val="24"/>
              </w:rPr>
              <w:t>,000</w:t>
            </w:r>
          </w:p>
        </w:tc>
      </w:tr>
      <w:tr w:rsidR="00862BB5" w:rsidTr="00205377">
        <w:trPr>
          <w:trHeight w:val="558"/>
        </w:trPr>
        <w:tc>
          <w:tcPr>
            <w:tcW w:w="3608" w:type="dxa"/>
            <w:vAlign w:val="center"/>
          </w:tcPr>
          <w:p w:rsid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Thời gian trả tiền COD</w:t>
            </w:r>
          </w:p>
        </w:tc>
        <w:tc>
          <w:tcPr>
            <w:tcW w:w="5968" w:type="dxa"/>
            <w:gridSpan w:val="2"/>
            <w:vAlign w:val="center"/>
          </w:tcPr>
          <w:p w:rsid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Chuyển tiền thứ 2, 4, 6 hàng tuần</w:t>
            </w:r>
          </w:p>
        </w:tc>
      </w:tr>
      <w:tr w:rsidR="00862BB5" w:rsidTr="00205377">
        <w:trPr>
          <w:trHeight w:val="553"/>
        </w:trPr>
        <w:tc>
          <w:tcPr>
            <w:tcW w:w="3608" w:type="dxa"/>
            <w:vAlign w:val="center"/>
          </w:tcPr>
          <w:p w:rsid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Phí chuyển khoản</w:t>
            </w:r>
          </w:p>
        </w:tc>
        <w:tc>
          <w:tcPr>
            <w:tcW w:w="5968" w:type="dxa"/>
            <w:gridSpan w:val="2"/>
            <w:vAlign w:val="center"/>
          </w:tcPr>
          <w:p w:rsidR="00862BB5" w:rsidRDefault="00482210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Tham khảo phí BIDV, Vietcombank</w:t>
            </w:r>
          </w:p>
        </w:tc>
      </w:tr>
      <w:tr w:rsidR="00862BB5" w:rsidTr="00205377">
        <w:trPr>
          <w:trHeight w:val="547"/>
        </w:trPr>
        <w:tc>
          <w:tcPr>
            <w:tcW w:w="3608" w:type="dxa"/>
            <w:vAlign w:val="center"/>
          </w:tcPr>
          <w:p w:rsid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Phí chuyển tiền mặt</w:t>
            </w:r>
          </w:p>
        </w:tc>
        <w:tc>
          <w:tcPr>
            <w:tcW w:w="5968" w:type="dxa"/>
            <w:gridSpan w:val="2"/>
            <w:vAlign w:val="center"/>
          </w:tcPr>
          <w:p w:rsidR="00862BB5" w:rsidRDefault="00C64B76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5</w:t>
            </w:r>
            <w:r w:rsidR="00862BB5">
              <w:rPr>
                <w:rFonts w:ascii="Arial" w:hAnsi="Arial" w:cs="Arial"/>
                <w:color w:val="1F497D" w:themeColor="text2"/>
                <w:sz w:val="24"/>
              </w:rPr>
              <w:t>,000 đ/ lần</w:t>
            </w:r>
          </w:p>
        </w:tc>
      </w:tr>
      <w:tr w:rsidR="00205377" w:rsidTr="00614773">
        <w:trPr>
          <w:trHeight w:val="568"/>
        </w:trPr>
        <w:tc>
          <w:tcPr>
            <w:tcW w:w="3608" w:type="dxa"/>
            <w:vMerge w:val="restart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Phí chuyển hoàn</w:t>
            </w:r>
          </w:p>
        </w:tc>
        <w:tc>
          <w:tcPr>
            <w:tcW w:w="2879" w:type="dxa"/>
            <w:vAlign w:val="center"/>
          </w:tcPr>
          <w:p w:rsidR="00205377" w:rsidRDefault="00614773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Nội tỉnh ( TP. Rạch Giá )</w:t>
            </w:r>
          </w:p>
        </w:tc>
        <w:tc>
          <w:tcPr>
            <w:tcW w:w="3089" w:type="dxa"/>
            <w:vAlign w:val="center"/>
          </w:tcPr>
          <w:p w:rsidR="00205377" w:rsidRDefault="00205377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Miễn phí</w:t>
            </w:r>
          </w:p>
        </w:tc>
      </w:tr>
      <w:tr w:rsidR="00205377" w:rsidTr="00614773">
        <w:trPr>
          <w:trHeight w:val="562"/>
        </w:trPr>
        <w:tc>
          <w:tcPr>
            <w:tcW w:w="3608" w:type="dxa"/>
            <w:vMerge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Liên tỉnh</w:t>
            </w:r>
          </w:p>
        </w:tc>
        <w:tc>
          <w:tcPr>
            <w:tcW w:w="3089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Bằng phí chiều đi</w:t>
            </w:r>
          </w:p>
        </w:tc>
      </w:tr>
      <w:tr w:rsidR="00205377" w:rsidTr="00205377">
        <w:trPr>
          <w:trHeight w:val="626"/>
        </w:trPr>
        <w:tc>
          <w:tcPr>
            <w:tcW w:w="3608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Phí hẹn giờ</w:t>
            </w:r>
          </w:p>
        </w:tc>
        <w:tc>
          <w:tcPr>
            <w:tcW w:w="5968" w:type="dxa"/>
            <w:gridSpan w:val="2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50,000 đ/ đơn chưa tính cước chính</w:t>
            </w:r>
          </w:p>
        </w:tc>
      </w:tr>
      <w:tr w:rsidR="00205377" w:rsidTr="00205377">
        <w:trPr>
          <w:trHeight w:val="626"/>
        </w:trPr>
        <w:tc>
          <w:tcPr>
            <w:tcW w:w="3608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 xml:space="preserve">Khai giá </w:t>
            </w:r>
          </w:p>
        </w:tc>
        <w:tc>
          <w:tcPr>
            <w:tcW w:w="5968" w:type="dxa"/>
            <w:gridSpan w:val="2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2,5% giá trị khai, phí tối thiểu 50,000 đ/ đơn</w:t>
            </w:r>
          </w:p>
        </w:tc>
      </w:tr>
      <w:tr w:rsidR="00205377" w:rsidTr="00D704A9">
        <w:trPr>
          <w:trHeight w:val="626"/>
        </w:trPr>
        <w:tc>
          <w:tcPr>
            <w:tcW w:w="3608" w:type="dxa"/>
            <w:vMerge w:val="restart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Người nhận trả phí</w:t>
            </w:r>
          </w:p>
        </w:tc>
        <w:tc>
          <w:tcPr>
            <w:tcW w:w="2879" w:type="dxa"/>
            <w:vAlign w:val="center"/>
          </w:tcPr>
          <w:p w:rsidR="00205377" w:rsidRDefault="00D704A9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Nội tỉnh ( TP. Rạch Giá )</w:t>
            </w:r>
          </w:p>
        </w:tc>
        <w:tc>
          <w:tcPr>
            <w:tcW w:w="3089" w:type="dxa"/>
            <w:vAlign w:val="center"/>
          </w:tcPr>
          <w:p w:rsidR="00205377" w:rsidRDefault="00205377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Miễn phí</w:t>
            </w:r>
          </w:p>
        </w:tc>
      </w:tr>
      <w:tr w:rsidR="00205377" w:rsidTr="00D704A9">
        <w:trPr>
          <w:trHeight w:val="626"/>
        </w:trPr>
        <w:tc>
          <w:tcPr>
            <w:tcW w:w="3608" w:type="dxa"/>
            <w:vMerge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Liên tỉnh</w:t>
            </w:r>
          </w:p>
        </w:tc>
        <w:tc>
          <w:tcPr>
            <w:tcW w:w="3089" w:type="dxa"/>
            <w:vAlign w:val="center"/>
          </w:tcPr>
          <w:p w:rsidR="00205377" w:rsidRDefault="00205377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Bằng phí thu hộ</w:t>
            </w:r>
          </w:p>
        </w:tc>
      </w:tr>
      <w:tr w:rsidR="00205377" w:rsidTr="00D704A9">
        <w:trPr>
          <w:trHeight w:val="626"/>
        </w:trPr>
        <w:tc>
          <w:tcPr>
            <w:tcW w:w="3608" w:type="dxa"/>
            <w:vMerge w:val="restart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Rút bưu gởi</w:t>
            </w:r>
          </w:p>
        </w:tc>
        <w:tc>
          <w:tcPr>
            <w:tcW w:w="2879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Hàng còn tại VP</w:t>
            </w:r>
          </w:p>
        </w:tc>
        <w:tc>
          <w:tcPr>
            <w:tcW w:w="3089" w:type="dxa"/>
            <w:vAlign w:val="center"/>
          </w:tcPr>
          <w:p w:rsidR="00205377" w:rsidRDefault="00205377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10,000 đ/ đơn</w:t>
            </w:r>
          </w:p>
        </w:tc>
      </w:tr>
      <w:tr w:rsidR="00205377" w:rsidTr="00D704A9">
        <w:trPr>
          <w:trHeight w:val="626"/>
        </w:trPr>
        <w:tc>
          <w:tcPr>
            <w:tcW w:w="3608" w:type="dxa"/>
            <w:vMerge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05377" w:rsidRDefault="001463D1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Đã chuyển khỏi VP</w:t>
            </w:r>
          </w:p>
        </w:tc>
        <w:tc>
          <w:tcPr>
            <w:tcW w:w="3089" w:type="dxa"/>
            <w:vAlign w:val="center"/>
          </w:tcPr>
          <w:p w:rsidR="00205377" w:rsidRDefault="001463D1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Tính theo phí hoàn</w:t>
            </w:r>
          </w:p>
        </w:tc>
      </w:tr>
      <w:tr w:rsidR="001463D1" w:rsidTr="00B43B15">
        <w:trPr>
          <w:trHeight w:val="626"/>
        </w:trPr>
        <w:tc>
          <w:tcPr>
            <w:tcW w:w="3608" w:type="dxa"/>
            <w:vAlign w:val="center"/>
          </w:tcPr>
          <w:p w:rsidR="001463D1" w:rsidRDefault="001463D1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Hỗ trợ giao lại</w:t>
            </w:r>
          </w:p>
        </w:tc>
        <w:tc>
          <w:tcPr>
            <w:tcW w:w="5968" w:type="dxa"/>
            <w:gridSpan w:val="2"/>
            <w:vAlign w:val="center"/>
          </w:tcPr>
          <w:p w:rsidR="001463D1" w:rsidRDefault="001463D1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Tối đa 2 lần và không tính phí</w:t>
            </w:r>
          </w:p>
        </w:tc>
      </w:tr>
    </w:tbl>
    <w:p w:rsidR="00C33460" w:rsidRDefault="00C33460" w:rsidP="00112E42">
      <w:pPr>
        <w:spacing w:after="0"/>
        <w:rPr>
          <w:rFonts w:ascii="Arial" w:hAnsi="Arial" w:cs="Arial"/>
          <w:b/>
          <w:color w:val="1F497D" w:themeColor="text2"/>
          <w:sz w:val="24"/>
        </w:rPr>
      </w:pPr>
    </w:p>
    <w:p w:rsidR="00ED40D1" w:rsidRDefault="00ED40D1" w:rsidP="00112E42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</w:p>
    <w:p w:rsidR="00840B16" w:rsidRDefault="00840B16" w:rsidP="00112E42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</w:p>
    <w:p w:rsidR="00ED40D1" w:rsidRDefault="00ED40D1" w:rsidP="00112E42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</w:p>
    <w:p w:rsidR="00ED40D1" w:rsidRDefault="000359CC" w:rsidP="00112E42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  <w:r w:rsidRPr="00921095">
        <w:rPr>
          <w:rFonts w:ascii="Arial" w:hAnsi="Arial" w:cs="Arial"/>
          <w:b/>
          <w:color w:val="FF0000"/>
          <w:sz w:val="24"/>
        </w:rPr>
        <w:t>Mọi chi tiết xin liên hệ:</w:t>
      </w:r>
    </w:p>
    <w:p w:rsidR="00112E42" w:rsidRDefault="00921095" w:rsidP="00112E42">
      <w:pPr>
        <w:spacing w:after="0"/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t>………………………………………………………………………………………………………</w:t>
      </w:r>
    </w:p>
    <w:p w:rsidR="00921095" w:rsidRPr="000359CC" w:rsidRDefault="000359CC" w:rsidP="00112E42">
      <w:pPr>
        <w:spacing w:after="0"/>
        <w:rPr>
          <w:rFonts w:ascii="Arial" w:hAnsi="Arial" w:cs="Arial"/>
          <w:b/>
          <w:color w:val="FF0000"/>
          <w:sz w:val="24"/>
          <w:lang w:val="vi-VN"/>
        </w:rPr>
      </w:pPr>
      <w:r>
        <w:rPr>
          <w:rFonts w:ascii="Arial" w:hAnsi="Arial" w:cs="Arial"/>
          <w:b/>
          <w:color w:val="FF0000"/>
          <w:sz w:val="24"/>
        </w:rPr>
        <w:t xml:space="preserve">Mr </w:t>
      </w:r>
      <w:r>
        <w:rPr>
          <w:rFonts w:ascii="Arial" w:hAnsi="Arial" w:cs="Arial"/>
          <w:b/>
          <w:color w:val="FF0000"/>
          <w:sz w:val="24"/>
          <w:lang w:val="vi-VN"/>
        </w:rPr>
        <w:t>Tâm</w:t>
      </w:r>
      <w:r>
        <w:rPr>
          <w:rFonts w:ascii="Arial" w:hAnsi="Arial" w:cs="Arial"/>
          <w:b/>
          <w:color w:val="FF0000"/>
          <w:sz w:val="24"/>
        </w:rPr>
        <w:t xml:space="preserve"> – 0</w:t>
      </w:r>
      <w:r>
        <w:rPr>
          <w:rFonts w:ascii="Arial" w:hAnsi="Arial" w:cs="Arial"/>
          <w:b/>
          <w:color w:val="FF0000"/>
          <w:sz w:val="24"/>
          <w:lang w:val="vi-VN"/>
        </w:rPr>
        <w:t>123456 26 76</w:t>
      </w:r>
    </w:p>
    <w:p w:rsidR="00921095" w:rsidRDefault="00921095" w:rsidP="00112E42">
      <w:pPr>
        <w:spacing w:after="0"/>
        <w:rPr>
          <w:rFonts w:ascii="Arial" w:hAnsi="Arial" w:cs="Arial"/>
          <w:b/>
          <w:color w:val="FF0000"/>
          <w:sz w:val="24"/>
        </w:rPr>
      </w:pPr>
    </w:p>
    <w:p w:rsidR="00921095" w:rsidRDefault="00ED1E13" w:rsidP="00112E42">
      <w:pPr>
        <w:spacing w:after="0"/>
        <w:rPr>
          <w:rFonts w:ascii="Arial" w:hAnsi="Arial" w:cs="Arial"/>
          <w:b/>
          <w:color w:val="1F497D" w:themeColor="text2"/>
          <w:sz w:val="24"/>
          <w:szCs w:val="24"/>
        </w:rPr>
      </w:pPr>
      <w:r w:rsidRPr="00ED1E13">
        <w:rPr>
          <w:rFonts w:ascii="Arial" w:hAnsi="Arial" w:cs="Arial"/>
          <w:b/>
          <w:color w:val="1F497D" w:themeColor="text2"/>
          <w:sz w:val="24"/>
          <w:szCs w:val="24"/>
        </w:rPr>
        <w:t>CÔNG TY TNHH CHUYỂN PHÁT NHANH VTECO</w:t>
      </w:r>
    </w:p>
    <w:p w:rsidR="00ED1E13" w:rsidRPr="00C63C2C" w:rsidRDefault="00C63C2C" w:rsidP="00112E42">
      <w:pPr>
        <w:spacing w:after="0"/>
        <w:rPr>
          <w:rFonts w:ascii="Arial" w:hAnsi="Arial" w:cs="Arial"/>
          <w:color w:val="1F497D" w:themeColor="text2"/>
          <w:sz w:val="24"/>
          <w:szCs w:val="24"/>
          <w:lang w:val="vi-VN"/>
        </w:rPr>
      </w:pPr>
      <w:r>
        <w:rPr>
          <w:rFonts w:ascii="Arial" w:hAnsi="Arial" w:cs="Arial"/>
          <w:color w:val="1F497D" w:themeColor="text2"/>
          <w:sz w:val="24"/>
          <w:szCs w:val="24"/>
          <w:lang w:val="vi-VN"/>
        </w:rPr>
        <w:t>VPGD Kiên Giang: 680/4 Nguyễn Trung Trực, P. Vĩnh Lạc, Tp. Rạch Giá, Kiên Giang.</w:t>
      </w:r>
    </w:p>
    <w:p w:rsidR="00ED1E13" w:rsidRDefault="00C63C2C" w:rsidP="00112E42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Tel: </w:t>
      </w:r>
      <w:r>
        <w:rPr>
          <w:rFonts w:ascii="Arial" w:hAnsi="Arial" w:cs="Arial"/>
          <w:color w:val="1F497D" w:themeColor="text2"/>
          <w:sz w:val="24"/>
          <w:szCs w:val="24"/>
          <w:lang w:val="vi-VN"/>
        </w:rPr>
        <w:t>0123456 26 76</w:t>
      </w:r>
      <w:r w:rsidR="00ED1E13" w:rsidRPr="00ED1E13">
        <w:rPr>
          <w:rFonts w:ascii="Arial" w:hAnsi="Arial" w:cs="Arial"/>
          <w:color w:val="1F497D" w:themeColor="text2"/>
          <w:sz w:val="24"/>
          <w:szCs w:val="24"/>
        </w:rPr>
        <w:t xml:space="preserve">  - </w:t>
      </w:r>
      <w:hyperlink r:id="rId8" w:history="1">
        <w:r w:rsidR="00ED1E13" w:rsidRPr="00652AE3">
          <w:rPr>
            <w:rStyle w:val="Hyperlink"/>
            <w:rFonts w:ascii="Arial" w:hAnsi="Arial" w:cs="Arial"/>
            <w:sz w:val="24"/>
            <w:szCs w:val="24"/>
          </w:rPr>
          <w:t>info@vteco-express.com</w:t>
        </w:r>
      </w:hyperlink>
    </w:p>
    <w:p w:rsidR="00ED1E13" w:rsidRPr="00ED1E13" w:rsidRDefault="00D4068A" w:rsidP="00112E42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hyperlink r:id="rId9" w:history="1">
        <w:r w:rsidR="00ED1E13" w:rsidRPr="00652AE3">
          <w:rPr>
            <w:rStyle w:val="Hyperlink"/>
            <w:rFonts w:ascii="Arial" w:hAnsi="Arial" w:cs="Arial"/>
            <w:sz w:val="24"/>
            <w:szCs w:val="24"/>
          </w:rPr>
          <w:t>http://chuyenphatnhanhvteco.vn</w:t>
        </w:r>
      </w:hyperlink>
      <w:r w:rsidR="00ED1E13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ED1E13" w:rsidRPr="00ED1E13">
        <w:rPr>
          <w:rFonts w:ascii="Arial" w:hAnsi="Arial" w:cs="Arial"/>
          <w:color w:val="FF0000"/>
          <w:sz w:val="24"/>
          <w:szCs w:val="24"/>
        </w:rPr>
        <w:sym w:font="Wingdings" w:char="F059"/>
      </w:r>
      <w:r w:rsidR="00ED1E13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history="1">
        <w:r w:rsidR="00ED1E13" w:rsidRPr="00652AE3">
          <w:rPr>
            <w:rStyle w:val="Hyperlink"/>
            <w:rFonts w:ascii="Arial" w:hAnsi="Arial" w:cs="Arial"/>
            <w:sz w:val="24"/>
            <w:szCs w:val="24"/>
          </w:rPr>
          <w:t>http://buuchinh.net</w:t>
        </w:r>
      </w:hyperlink>
      <w:r w:rsidR="00ED1E13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ED1E13" w:rsidRPr="00ED1E13" w:rsidSect="00ED40D1">
      <w:headerReference w:type="default" r:id="rId11"/>
      <w:pgSz w:w="12240" w:h="15840"/>
      <w:pgMar w:top="321" w:right="1041" w:bottom="426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8A" w:rsidRDefault="00D4068A" w:rsidP="00C13915">
      <w:pPr>
        <w:spacing w:after="0" w:line="240" w:lineRule="auto"/>
      </w:pPr>
      <w:r>
        <w:separator/>
      </w:r>
    </w:p>
  </w:endnote>
  <w:endnote w:type="continuationSeparator" w:id="0">
    <w:p w:rsidR="00D4068A" w:rsidRDefault="00D4068A" w:rsidP="00C1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8A" w:rsidRDefault="00D4068A" w:rsidP="00C13915">
      <w:pPr>
        <w:spacing w:after="0" w:line="240" w:lineRule="auto"/>
      </w:pPr>
      <w:r>
        <w:separator/>
      </w:r>
    </w:p>
  </w:footnote>
  <w:footnote w:type="continuationSeparator" w:id="0">
    <w:p w:rsidR="00D4068A" w:rsidRDefault="00D4068A" w:rsidP="00C1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15" w:rsidRDefault="00C13915" w:rsidP="004E4D67">
    <w:pPr>
      <w:pStyle w:val="Header"/>
      <w:tabs>
        <w:tab w:val="clear" w:pos="9360"/>
      </w:tabs>
      <w:ind w:right="-22"/>
      <w:rPr>
        <w:b/>
        <w:lang w:val="vi-VN"/>
      </w:rPr>
    </w:pPr>
    <w:r>
      <w:rPr>
        <w:noProof/>
      </w:rPr>
      <w:drawing>
        <wp:inline distT="0" distB="0" distL="0" distR="0" wp14:anchorId="3C65566D" wp14:editId="16B16F9D">
          <wp:extent cx="1701209" cy="28211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TEC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604" cy="28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4D67">
      <w:rPr>
        <w:lang w:val="vi-VN"/>
      </w:rPr>
      <w:tab/>
    </w:r>
    <w:r w:rsidR="004E4D67">
      <w:rPr>
        <w:lang w:val="vi-VN"/>
      </w:rPr>
      <w:tab/>
    </w:r>
    <w:r w:rsidR="004E4D67">
      <w:rPr>
        <w:lang w:val="vi-VN"/>
      </w:rPr>
      <w:tab/>
    </w:r>
    <w:r w:rsidR="004E4D67">
      <w:rPr>
        <w:lang w:val="vi-VN"/>
      </w:rPr>
      <w:tab/>
    </w:r>
    <w:r w:rsidR="004E4D67">
      <w:rPr>
        <w:lang w:val="vi-VN"/>
      </w:rPr>
      <w:tab/>
    </w:r>
    <w:r w:rsidR="004E4D67">
      <w:rPr>
        <w:lang w:val="vi-VN"/>
      </w:rPr>
      <w:tab/>
    </w:r>
    <w:r w:rsidR="004E4D67" w:rsidRPr="004E4D67">
      <w:rPr>
        <w:b/>
        <w:lang w:val="vi-VN"/>
      </w:rPr>
      <w:t>VTECO SHIP</w:t>
    </w:r>
    <w:r w:rsidR="004E4D67">
      <w:rPr>
        <w:b/>
        <w:lang w:val="vi-VN"/>
      </w:rPr>
      <w:t xml:space="preserve"> l KGG</w:t>
    </w:r>
  </w:p>
  <w:tbl>
    <w:tblPr>
      <w:tblW w:w="9629" w:type="dxa"/>
      <w:tblInd w:w="153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629"/>
    </w:tblGrid>
    <w:tr w:rsidR="00ED40D1" w:rsidTr="00ED40D1">
      <w:tblPrEx>
        <w:tblCellMar>
          <w:top w:w="0" w:type="dxa"/>
          <w:bottom w:w="0" w:type="dxa"/>
        </w:tblCellMar>
      </w:tblPrEx>
      <w:trPr>
        <w:trHeight w:val="100"/>
      </w:trPr>
      <w:tc>
        <w:tcPr>
          <w:tcW w:w="9629" w:type="dxa"/>
        </w:tcPr>
        <w:p w:rsidR="00ED40D1" w:rsidRDefault="00ED40D1" w:rsidP="004E4D67">
          <w:pPr>
            <w:pStyle w:val="Header"/>
            <w:tabs>
              <w:tab w:val="clear" w:pos="9360"/>
            </w:tabs>
            <w:ind w:right="-22"/>
            <w:rPr>
              <w:lang w:val="vi-VN"/>
            </w:rPr>
          </w:pPr>
        </w:p>
      </w:tc>
    </w:tr>
  </w:tbl>
  <w:p w:rsidR="00ED40D1" w:rsidRPr="004E4D67" w:rsidRDefault="00ED40D1" w:rsidP="004E4D67">
    <w:pPr>
      <w:pStyle w:val="Header"/>
      <w:tabs>
        <w:tab w:val="clear" w:pos="9360"/>
      </w:tabs>
      <w:ind w:right="-22"/>
      <w:rPr>
        <w:lang w:val="vi-V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17E3"/>
    <w:multiLevelType w:val="hybridMultilevel"/>
    <w:tmpl w:val="CBC8445A"/>
    <w:lvl w:ilvl="0" w:tplc="09184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15"/>
    <w:rsid w:val="000359CC"/>
    <w:rsid w:val="000369DF"/>
    <w:rsid w:val="00094272"/>
    <w:rsid w:val="00112E42"/>
    <w:rsid w:val="001463D1"/>
    <w:rsid w:val="001A4789"/>
    <w:rsid w:val="00205377"/>
    <w:rsid w:val="00255BEE"/>
    <w:rsid w:val="0029459D"/>
    <w:rsid w:val="002D46D0"/>
    <w:rsid w:val="0030741E"/>
    <w:rsid w:val="00314597"/>
    <w:rsid w:val="00386E12"/>
    <w:rsid w:val="003B5072"/>
    <w:rsid w:val="004073B3"/>
    <w:rsid w:val="0044650F"/>
    <w:rsid w:val="00482210"/>
    <w:rsid w:val="004B6034"/>
    <w:rsid w:val="004E4D67"/>
    <w:rsid w:val="004F65BC"/>
    <w:rsid w:val="005376E5"/>
    <w:rsid w:val="00604225"/>
    <w:rsid w:val="00607DCD"/>
    <w:rsid w:val="00614773"/>
    <w:rsid w:val="006A22FE"/>
    <w:rsid w:val="00742650"/>
    <w:rsid w:val="007A2BDC"/>
    <w:rsid w:val="007F6C0A"/>
    <w:rsid w:val="00826FC7"/>
    <w:rsid w:val="00840B16"/>
    <w:rsid w:val="00862BB5"/>
    <w:rsid w:val="008B0A6F"/>
    <w:rsid w:val="008C0A9B"/>
    <w:rsid w:val="009159FF"/>
    <w:rsid w:val="00921095"/>
    <w:rsid w:val="009A5324"/>
    <w:rsid w:val="009C10E2"/>
    <w:rsid w:val="00A00F98"/>
    <w:rsid w:val="00AD0A6F"/>
    <w:rsid w:val="00B47E2F"/>
    <w:rsid w:val="00B532A5"/>
    <w:rsid w:val="00BA2A95"/>
    <w:rsid w:val="00C13915"/>
    <w:rsid w:val="00C33460"/>
    <w:rsid w:val="00C63C2C"/>
    <w:rsid w:val="00C64B76"/>
    <w:rsid w:val="00C92F81"/>
    <w:rsid w:val="00CE07B5"/>
    <w:rsid w:val="00D161C3"/>
    <w:rsid w:val="00D4068A"/>
    <w:rsid w:val="00D56850"/>
    <w:rsid w:val="00D704A9"/>
    <w:rsid w:val="00DB7A49"/>
    <w:rsid w:val="00DD5439"/>
    <w:rsid w:val="00E17A8C"/>
    <w:rsid w:val="00E42A48"/>
    <w:rsid w:val="00E50083"/>
    <w:rsid w:val="00E657F8"/>
    <w:rsid w:val="00E96FBA"/>
    <w:rsid w:val="00EB569E"/>
    <w:rsid w:val="00EC73DE"/>
    <w:rsid w:val="00ED1E13"/>
    <w:rsid w:val="00ED40D1"/>
    <w:rsid w:val="00F0071E"/>
    <w:rsid w:val="00F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915"/>
  </w:style>
  <w:style w:type="paragraph" w:styleId="Footer">
    <w:name w:val="footer"/>
    <w:basedOn w:val="Normal"/>
    <w:link w:val="FooterChar"/>
    <w:uiPriority w:val="99"/>
    <w:unhideWhenUsed/>
    <w:rsid w:val="00C1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15"/>
  </w:style>
  <w:style w:type="paragraph" w:styleId="BalloonText">
    <w:name w:val="Balloon Text"/>
    <w:basedOn w:val="Normal"/>
    <w:link w:val="BalloonTextChar"/>
    <w:uiPriority w:val="99"/>
    <w:semiHidden/>
    <w:unhideWhenUsed/>
    <w:rsid w:val="00C1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915"/>
    <w:pPr>
      <w:ind w:left="720"/>
      <w:contextualSpacing/>
    </w:pPr>
  </w:style>
  <w:style w:type="table" w:styleId="TableGrid">
    <w:name w:val="Table Grid"/>
    <w:basedOn w:val="TableNormal"/>
    <w:uiPriority w:val="59"/>
    <w:rsid w:val="00C1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09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4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915"/>
  </w:style>
  <w:style w:type="paragraph" w:styleId="Footer">
    <w:name w:val="footer"/>
    <w:basedOn w:val="Normal"/>
    <w:link w:val="FooterChar"/>
    <w:uiPriority w:val="99"/>
    <w:unhideWhenUsed/>
    <w:rsid w:val="00C1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15"/>
  </w:style>
  <w:style w:type="paragraph" w:styleId="BalloonText">
    <w:name w:val="Balloon Text"/>
    <w:basedOn w:val="Normal"/>
    <w:link w:val="BalloonTextChar"/>
    <w:uiPriority w:val="99"/>
    <w:semiHidden/>
    <w:unhideWhenUsed/>
    <w:rsid w:val="00C1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915"/>
    <w:pPr>
      <w:ind w:left="720"/>
      <w:contextualSpacing/>
    </w:pPr>
  </w:style>
  <w:style w:type="table" w:styleId="TableGrid">
    <w:name w:val="Table Grid"/>
    <w:basedOn w:val="TableNormal"/>
    <w:uiPriority w:val="59"/>
    <w:rsid w:val="00C1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09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4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teco-expres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uuchinh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uyenphatnhanhvteco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2016-10-20T21:54:00Z</dcterms:created>
  <dcterms:modified xsi:type="dcterms:W3CDTF">2016-10-20T22:36:00Z</dcterms:modified>
</cp:coreProperties>
</file>